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13A89" w:rsidRDefault="00C13A89" w:rsidP="00482F43">
      <w:pPr>
        <w:jc w:val="center"/>
        <w:rPr>
          <w:b/>
          <w:sz w:val="32"/>
          <w:szCs w:val="32"/>
        </w:rPr>
      </w:pPr>
    </w:p>
    <w:p w:rsidR="001F74A0" w:rsidRPr="00FD2C11" w:rsidRDefault="00C00718" w:rsidP="00482F43">
      <w:pPr>
        <w:jc w:val="center"/>
        <w:rPr>
          <w:sz w:val="32"/>
          <w:szCs w:val="32"/>
        </w:rPr>
      </w:pPr>
      <w:r>
        <w:rPr>
          <w:noProof/>
          <w:sz w:val="26"/>
          <w:szCs w:val="26"/>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pt;margin-top:49.7pt;width:77.3pt;height:107.6pt;z-index:251657728;mso-position-vertical-relative:page" o:allowincell="f">
            <v:imagedata r:id="rId6" o:title=""/>
            <w10:wrap type="square" anchory="page"/>
          </v:shape>
          <o:OLEObject Type="Embed" ProgID="MSPhotoEd.3" ShapeID="_x0000_s1026" DrawAspect="Content" ObjectID="_1601644879" r:id="rId7"/>
        </w:object>
      </w:r>
      <w:r w:rsidR="00482F43" w:rsidRPr="00FD2C11">
        <w:rPr>
          <w:sz w:val="32"/>
          <w:szCs w:val="32"/>
        </w:rPr>
        <w:t>FORMULÁRIO DE COMENTÁRIOS E SUGESTÕES</w:t>
      </w:r>
    </w:p>
    <w:p w:rsidR="00C13A89" w:rsidRPr="0096568C" w:rsidRDefault="00C96874" w:rsidP="00BB004F">
      <w:pPr>
        <w:jc w:val="center"/>
        <w:rPr>
          <w:sz w:val="26"/>
          <w:szCs w:val="26"/>
        </w:rPr>
      </w:pPr>
      <w:r>
        <w:rPr>
          <w:sz w:val="26"/>
          <w:szCs w:val="26"/>
        </w:rPr>
        <w:t xml:space="preserve">TOMADA PÚBLICA DE CONTRIBUIÇÕES </w:t>
      </w:r>
      <w:r w:rsidR="00482F43" w:rsidRPr="00BB004F">
        <w:rPr>
          <w:sz w:val="26"/>
          <w:szCs w:val="26"/>
        </w:rPr>
        <w:t>N°</w:t>
      </w:r>
      <w:r w:rsidR="00C13A89">
        <w:rPr>
          <w:sz w:val="26"/>
          <w:szCs w:val="26"/>
        </w:rPr>
        <w:t xml:space="preserve"> </w:t>
      </w:r>
      <w:r w:rsidR="0096568C">
        <w:rPr>
          <w:sz w:val="26"/>
          <w:szCs w:val="26"/>
        </w:rPr>
        <w:t>3</w:t>
      </w:r>
      <w:r w:rsidR="00482F43" w:rsidRPr="00050F3F">
        <w:rPr>
          <w:sz w:val="26"/>
          <w:szCs w:val="26"/>
        </w:rPr>
        <w:t>/</w:t>
      </w:r>
      <w:r w:rsidR="00F229D8" w:rsidRPr="00050F3F">
        <w:rPr>
          <w:sz w:val="26"/>
          <w:szCs w:val="26"/>
        </w:rPr>
        <w:t>201</w:t>
      </w:r>
      <w:r w:rsidR="00CC5472">
        <w:rPr>
          <w:sz w:val="26"/>
          <w:szCs w:val="26"/>
        </w:rPr>
        <w:t>8</w:t>
      </w:r>
      <w:r w:rsidR="00482F43" w:rsidRPr="0096568C">
        <w:rPr>
          <w:sz w:val="26"/>
          <w:szCs w:val="26"/>
        </w:rPr>
        <w:t xml:space="preserve"> - </w:t>
      </w:r>
      <w:r w:rsidR="00BB004F" w:rsidRPr="0096568C">
        <w:rPr>
          <w:sz w:val="26"/>
          <w:szCs w:val="26"/>
        </w:rPr>
        <w:t xml:space="preserve">DE </w:t>
      </w:r>
      <w:r w:rsidRPr="0096568C">
        <w:rPr>
          <w:sz w:val="26"/>
          <w:szCs w:val="26"/>
        </w:rPr>
        <w:t>2</w:t>
      </w:r>
      <w:r w:rsidR="002555FE" w:rsidRPr="0096568C">
        <w:rPr>
          <w:sz w:val="26"/>
          <w:szCs w:val="26"/>
        </w:rPr>
        <w:t>1</w:t>
      </w:r>
      <w:r w:rsidR="00BB004F" w:rsidRPr="0096568C">
        <w:rPr>
          <w:sz w:val="26"/>
          <w:szCs w:val="26"/>
        </w:rPr>
        <w:t>/</w:t>
      </w:r>
      <w:r w:rsidR="00452D91" w:rsidRPr="0096568C">
        <w:rPr>
          <w:sz w:val="26"/>
          <w:szCs w:val="26"/>
        </w:rPr>
        <w:t>0</w:t>
      </w:r>
      <w:r w:rsidRPr="0096568C">
        <w:rPr>
          <w:sz w:val="26"/>
          <w:szCs w:val="26"/>
        </w:rPr>
        <w:t>9</w:t>
      </w:r>
      <w:r w:rsidR="00BB004F" w:rsidRPr="0096568C">
        <w:rPr>
          <w:sz w:val="26"/>
          <w:szCs w:val="26"/>
        </w:rPr>
        <w:t>/</w:t>
      </w:r>
      <w:r w:rsidR="00F229D8" w:rsidRPr="0096568C">
        <w:rPr>
          <w:sz w:val="26"/>
          <w:szCs w:val="26"/>
        </w:rPr>
        <w:t>201</w:t>
      </w:r>
      <w:r w:rsidR="00CC5472" w:rsidRPr="0096568C">
        <w:rPr>
          <w:sz w:val="26"/>
          <w:szCs w:val="26"/>
        </w:rPr>
        <w:t>8</w:t>
      </w:r>
      <w:r w:rsidR="00BB004F" w:rsidRPr="0096568C">
        <w:rPr>
          <w:sz w:val="26"/>
          <w:szCs w:val="26"/>
        </w:rPr>
        <w:t xml:space="preserve"> </w:t>
      </w:r>
      <w:r w:rsidR="00C13A89" w:rsidRPr="0096568C">
        <w:rPr>
          <w:sz w:val="26"/>
          <w:szCs w:val="26"/>
        </w:rPr>
        <w:t>a</w:t>
      </w:r>
      <w:r w:rsidR="00BB004F" w:rsidRPr="0096568C">
        <w:rPr>
          <w:sz w:val="26"/>
          <w:szCs w:val="26"/>
        </w:rPr>
        <w:t xml:space="preserve"> </w:t>
      </w:r>
      <w:r w:rsidR="00DA3942">
        <w:rPr>
          <w:sz w:val="26"/>
          <w:szCs w:val="26"/>
        </w:rPr>
        <w:t>19</w:t>
      </w:r>
      <w:r w:rsidR="00BB004F" w:rsidRPr="0096568C">
        <w:rPr>
          <w:sz w:val="26"/>
          <w:szCs w:val="26"/>
        </w:rPr>
        <w:t>/</w:t>
      </w:r>
      <w:r w:rsidRPr="0096568C">
        <w:rPr>
          <w:sz w:val="26"/>
          <w:szCs w:val="26"/>
        </w:rPr>
        <w:t>1</w:t>
      </w:r>
      <w:r w:rsidR="00DA3942">
        <w:rPr>
          <w:sz w:val="26"/>
          <w:szCs w:val="26"/>
        </w:rPr>
        <w:t>1</w:t>
      </w:r>
      <w:r w:rsidR="00BB004F" w:rsidRPr="0096568C">
        <w:rPr>
          <w:sz w:val="26"/>
          <w:szCs w:val="26"/>
        </w:rPr>
        <w:t>/</w:t>
      </w:r>
      <w:r w:rsidR="00F229D8" w:rsidRPr="0096568C">
        <w:rPr>
          <w:sz w:val="26"/>
          <w:szCs w:val="26"/>
        </w:rPr>
        <w:t>201</w:t>
      </w:r>
      <w:r w:rsidR="00CC5472" w:rsidRPr="0096568C">
        <w:rPr>
          <w:sz w:val="26"/>
          <w:szCs w:val="26"/>
        </w:rPr>
        <w:t>8</w:t>
      </w:r>
    </w:p>
    <w:p w:rsidR="001F74A0" w:rsidRDefault="00BD5993" w:rsidP="00CF534B">
      <w:pPr>
        <w:ind w:left="4111"/>
        <w:jc w:val="center"/>
        <w:rPr>
          <w:sz w:val="26"/>
          <w:szCs w:val="26"/>
        </w:rPr>
      </w:pPr>
      <w:r>
        <w:rPr>
          <w:sz w:val="26"/>
          <w:szCs w:val="26"/>
        </w:rPr>
        <w:t>NOME</w:t>
      </w:r>
      <w:r w:rsidR="00C13A89">
        <w:rPr>
          <w:sz w:val="26"/>
          <w:szCs w:val="26"/>
        </w:rPr>
        <w:t>:</w:t>
      </w:r>
      <w:r w:rsidR="00A70600">
        <w:rPr>
          <w:sz w:val="26"/>
          <w:szCs w:val="26"/>
        </w:rPr>
        <w:t xml:space="preserve"> </w:t>
      </w:r>
      <w:r w:rsidR="000460CA">
        <w:rPr>
          <w:sz w:val="26"/>
          <w:szCs w:val="26"/>
        </w:rPr>
        <w:t xml:space="preserve">FLAVIO MARTINI DE SOUZA CAMPOS </w:t>
      </w:r>
      <w:r w:rsidR="00C13A89">
        <w:rPr>
          <w:sz w:val="26"/>
          <w:szCs w:val="26"/>
        </w:rPr>
        <w:t>__________________________________________________</w:t>
      </w:r>
    </w:p>
    <w:p w:rsidR="00100689" w:rsidRDefault="00100689" w:rsidP="00CF534B">
      <w:pPr>
        <w:ind w:left="4111"/>
        <w:jc w:val="center"/>
        <w:rPr>
          <w:sz w:val="26"/>
          <w:szCs w:val="26"/>
        </w:rPr>
      </w:pPr>
    </w:p>
    <w:p w:rsidR="00100689" w:rsidRDefault="00100689" w:rsidP="00CF534B">
      <w:pPr>
        <w:ind w:left="4111"/>
        <w:jc w:val="center"/>
        <w:rPr>
          <w:sz w:val="26"/>
          <w:szCs w:val="26"/>
        </w:rPr>
      </w:pPr>
    </w:p>
    <w:tbl>
      <w:tblPr>
        <w:tblW w:w="15942" w:type="dxa"/>
        <w:tblInd w:w="-122" w:type="dxa"/>
        <w:tblCellMar>
          <w:left w:w="0" w:type="dxa"/>
          <w:right w:w="0" w:type="dxa"/>
        </w:tblCellMar>
        <w:tblLook w:val="0000" w:firstRow="0" w:lastRow="0" w:firstColumn="0" w:lastColumn="0" w:noHBand="0" w:noVBand="0"/>
      </w:tblPr>
      <w:tblGrid>
        <w:gridCol w:w="2068"/>
        <w:gridCol w:w="6004"/>
        <w:gridCol w:w="1627"/>
        <w:gridCol w:w="6243"/>
      </w:tblGrid>
      <w:tr w:rsidR="00BD5993" w:rsidTr="00C00718">
        <w:trPr>
          <w:trHeight w:val="29"/>
        </w:trPr>
        <w:tc>
          <w:tcPr>
            <w:tcW w:w="8072" w:type="dxa"/>
            <w:gridSpan w:val="2"/>
            <w:tcBorders>
              <w:top w:val="single" w:sz="4" w:space="0" w:color="auto"/>
              <w:left w:val="single" w:sz="4" w:space="0" w:color="auto"/>
              <w:bottom w:val="single" w:sz="4" w:space="0" w:color="auto"/>
            </w:tcBorders>
            <w:shd w:val="clear" w:color="auto" w:fill="FFFFFF"/>
            <w:tcMar>
              <w:top w:w="20" w:type="dxa"/>
              <w:left w:w="20" w:type="dxa"/>
              <w:bottom w:w="0" w:type="dxa"/>
              <w:right w:w="20" w:type="dxa"/>
            </w:tcMar>
            <w:vAlign w:val="center"/>
          </w:tcPr>
          <w:p w:rsidR="00BD5993" w:rsidRPr="00BD5993" w:rsidRDefault="00BD5993" w:rsidP="00BD5993">
            <w:pPr>
              <w:pStyle w:val="Legenda"/>
              <w:jc w:val="both"/>
              <w:rPr>
                <w:rFonts w:cs="Arial"/>
                <w:color w:val="000000"/>
                <w:szCs w:val="24"/>
              </w:rPr>
            </w:pPr>
            <w:bookmarkStart w:id="0" w:name="_GoBack"/>
            <w:bookmarkEnd w:id="0"/>
            <w:r>
              <w:rPr>
                <w:rFonts w:cs="Arial"/>
                <w:color w:val="000000"/>
                <w:szCs w:val="24"/>
              </w:rPr>
              <w:t xml:space="preserve">  </w:t>
            </w:r>
            <w:r w:rsidRPr="00BD5993">
              <w:rPr>
                <w:rFonts w:cs="Arial"/>
                <w:color w:val="000000"/>
                <w:szCs w:val="24"/>
              </w:rPr>
              <w:t xml:space="preserve">(  ) agente econômico </w:t>
            </w:r>
          </w:p>
          <w:p w:rsidR="00BD5993" w:rsidRPr="00BD5993" w:rsidRDefault="00BD5993" w:rsidP="00CF534B">
            <w:pPr>
              <w:rPr>
                <w:rFonts w:cs="Calibri"/>
                <w:color w:val="000000"/>
                <w:szCs w:val="24"/>
              </w:rPr>
            </w:pPr>
            <w:r>
              <w:rPr>
                <w:rFonts w:ascii="Arial" w:hAnsi="Arial" w:cs="Arial"/>
                <w:color w:val="000000"/>
                <w:sz w:val="24"/>
                <w:szCs w:val="24"/>
              </w:rPr>
              <w:t xml:space="preserve">  </w:t>
            </w:r>
            <w:proofErr w:type="gramStart"/>
            <w:r w:rsidRPr="00BD5993">
              <w:rPr>
                <w:rFonts w:ascii="Arial" w:hAnsi="Arial" w:cs="Arial"/>
                <w:color w:val="000000"/>
                <w:sz w:val="24"/>
                <w:szCs w:val="24"/>
              </w:rPr>
              <w:t>(  )</w:t>
            </w:r>
            <w:proofErr w:type="gramEnd"/>
            <w:r w:rsidRPr="00BD5993">
              <w:rPr>
                <w:rFonts w:ascii="Arial" w:hAnsi="Arial" w:cs="Arial"/>
                <w:color w:val="000000"/>
                <w:sz w:val="24"/>
                <w:szCs w:val="24"/>
              </w:rPr>
              <w:t xml:space="preserve"> consumidor ou usuário</w:t>
            </w:r>
          </w:p>
        </w:tc>
        <w:tc>
          <w:tcPr>
            <w:tcW w:w="7869" w:type="dxa"/>
            <w:gridSpan w:val="2"/>
            <w:tcBorders>
              <w:top w:val="single" w:sz="4" w:space="0" w:color="auto"/>
              <w:bottom w:val="single" w:sz="4" w:space="0" w:color="auto"/>
              <w:right w:val="single" w:sz="4" w:space="0" w:color="auto"/>
            </w:tcBorders>
            <w:shd w:val="clear" w:color="auto" w:fill="FFFFFF"/>
            <w:vAlign w:val="center"/>
          </w:tcPr>
          <w:p w:rsidR="00BD5993" w:rsidRPr="00BD5993" w:rsidRDefault="00BD5993" w:rsidP="00BD5993">
            <w:pPr>
              <w:pStyle w:val="Legenda"/>
              <w:ind w:left="23"/>
              <w:jc w:val="both"/>
              <w:rPr>
                <w:rFonts w:cs="Arial"/>
                <w:color w:val="000000"/>
                <w:szCs w:val="24"/>
              </w:rPr>
            </w:pPr>
            <w:r>
              <w:rPr>
                <w:rFonts w:cs="Arial"/>
                <w:color w:val="000000"/>
                <w:szCs w:val="24"/>
              </w:rPr>
              <w:t xml:space="preserve">  </w:t>
            </w:r>
            <w:r w:rsidRPr="00BD5993">
              <w:rPr>
                <w:rFonts w:cs="Arial"/>
                <w:color w:val="000000"/>
                <w:szCs w:val="24"/>
              </w:rPr>
              <w:t>(</w:t>
            </w:r>
            <w:r w:rsidR="000460CA">
              <w:rPr>
                <w:rFonts w:cs="Arial"/>
                <w:color w:val="000000"/>
                <w:szCs w:val="24"/>
              </w:rPr>
              <w:t>X</w:t>
            </w:r>
            <w:r w:rsidRPr="00BD5993">
              <w:rPr>
                <w:rFonts w:cs="Arial"/>
                <w:color w:val="000000"/>
                <w:szCs w:val="24"/>
              </w:rPr>
              <w:t>) representante órgão de classe ou associação</w:t>
            </w:r>
          </w:p>
          <w:p w:rsidR="00BD5993" w:rsidRPr="00BD5993" w:rsidRDefault="00BD5993" w:rsidP="00BD5993">
            <w:pPr>
              <w:pStyle w:val="Legenda"/>
              <w:ind w:left="23"/>
              <w:jc w:val="both"/>
              <w:rPr>
                <w:rFonts w:cs="Arial"/>
                <w:color w:val="000000"/>
                <w:szCs w:val="24"/>
              </w:rPr>
            </w:pPr>
            <w:r>
              <w:rPr>
                <w:rFonts w:cs="Arial"/>
                <w:color w:val="000000"/>
                <w:szCs w:val="24"/>
              </w:rPr>
              <w:t xml:space="preserve">  </w:t>
            </w:r>
            <w:proofErr w:type="gramStart"/>
            <w:r w:rsidRPr="00BD5993">
              <w:rPr>
                <w:rFonts w:cs="Arial"/>
                <w:color w:val="000000"/>
                <w:szCs w:val="24"/>
              </w:rPr>
              <w:t>(  )</w:t>
            </w:r>
            <w:proofErr w:type="gramEnd"/>
            <w:r w:rsidRPr="00BD5993">
              <w:rPr>
                <w:rFonts w:cs="Arial"/>
                <w:color w:val="000000"/>
                <w:szCs w:val="24"/>
              </w:rPr>
              <w:t xml:space="preserve"> representante de instituição governamental</w:t>
            </w:r>
          </w:p>
          <w:p w:rsidR="00BD5993" w:rsidRPr="00BD5993" w:rsidRDefault="00BD5993" w:rsidP="00100689">
            <w:pPr>
              <w:rPr>
                <w:rFonts w:cs="Calibri"/>
                <w:color w:val="000000"/>
                <w:szCs w:val="24"/>
              </w:rPr>
            </w:pPr>
            <w:r>
              <w:rPr>
                <w:rFonts w:ascii="Arial" w:hAnsi="Arial" w:cs="Arial"/>
                <w:color w:val="000000"/>
                <w:sz w:val="24"/>
                <w:szCs w:val="24"/>
              </w:rPr>
              <w:t xml:space="preserve">  </w:t>
            </w:r>
            <w:proofErr w:type="gramStart"/>
            <w:r w:rsidRPr="00BD5993">
              <w:rPr>
                <w:rFonts w:ascii="Arial" w:hAnsi="Arial" w:cs="Arial"/>
                <w:color w:val="000000"/>
                <w:sz w:val="24"/>
                <w:szCs w:val="24"/>
              </w:rPr>
              <w:t>(  )</w:t>
            </w:r>
            <w:proofErr w:type="gramEnd"/>
            <w:r w:rsidRPr="00BD5993">
              <w:rPr>
                <w:rFonts w:ascii="Arial" w:hAnsi="Arial" w:cs="Arial"/>
                <w:color w:val="000000"/>
                <w:sz w:val="24"/>
                <w:szCs w:val="24"/>
              </w:rPr>
              <w:t xml:space="preserve"> representante de órgãos de defesa do consumido</w:t>
            </w:r>
            <w:r>
              <w:rPr>
                <w:rFonts w:ascii="Arial" w:hAnsi="Arial" w:cs="Arial"/>
                <w:color w:val="000000"/>
                <w:sz w:val="24"/>
                <w:szCs w:val="24"/>
              </w:rPr>
              <w:t>r</w:t>
            </w:r>
          </w:p>
        </w:tc>
      </w:tr>
      <w:tr w:rsidR="004602FD" w:rsidTr="00C00718">
        <w:trPr>
          <w:trHeight w:val="59"/>
        </w:trPr>
        <w:tc>
          <w:tcPr>
            <w:tcW w:w="15942" w:type="dxa"/>
            <w:gridSpan w:val="4"/>
            <w:tcBorders>
              <w:top w:val="single" w:sz="4" w:space="0" w:color="auto"/>
              <w:left w:val="single" w:sz="4" w:space="0" w:color="auto"/>
              <w:bottom w:val="single" w:sz="4" w:space="0" w:color="auto"/>
              <w:right w:val="single" w:sz="4" w:space="0" w:color="auto"/>
            </w:tcBorders>
            <w:shd w:val="clear" w:color="auto" w:fill="70B56B"/>
            <w:tcMar>
              <w:top w:w="20" w:type="dxa"/>
              <w:left w:w="20" w:type="dxa"/>
              <w:bottom w:w="0" w:type="dxa"/>
              <w:right w:w="20" w:type="dxa"/>
            </w:tcMar>
            <w:vAlign w:val="center"/>
          </w:tcPr>
          <w:p w:rsidR="00BB004F" w:rsidRPr="00BD5993" w:rsidRDefault="00153BBA" w:rsidP="00A267DE">
            <w:pPr>
              <w:autoSpaceDE w:val="0"/>
              <w:autoSpaceDN w:val="0"/>
              <w:adjustRightInd w:val="0"/>
              <w:spacing w:line="300" w:lineRule="exact"/>
              <w:jc w:val="both"/>
              <w:rPr>
                <w:rFonts w:ascii="Arial" w:hAnsi="Arial" w:cs="Arial"/>
                <w:bCs/>
                <w:sz w:val="28"/>
                <w:szCs w:val="28"/>
              </w:rPr>
            </w:pPr>
            <w:r>
              <w:rPr>
                <w:rFonts w:ascii="Arial" w:hAnsi="Arial" w:cs="Arial"/>
                <w:bCs/>
                <w:sz w:val="28"/>
                <w:szCs w:val="28"/>
              </w:rPr>
              <w:t xml:space="preserve">Tomada Pública de Contribuições sobre a </w:t>
            </w:r>
            <w:r w:rsidR="00A267DE">
              <w:rPr>
                <w:rFonts w:ascii="Arial" w:hAnsi="Arial" w:cs="Arial"/>
                <w:bCs/>
                <w:sz w:val="28"/>
                <w:szCs w:val="28"/>
              </w:rPr>
              <w:t>verticalização da cadeia de distribuição de combustíveis</w:t>
            </w:r>
            <w:r w:rsidR="00CC5472" w:rsidRPr="00CC5472">
              <w:rPr>
                <w:rFonts w:ascii="Arial" w:hAnsi="Arial" w:cs="Arial"/>
                <w:bCs/>
                <w:sz w:val="28"/>
                <w:szCs w:val="28"/>
              </w:rPr>
              <w:t>.</w:t>
            </w:r>
          </w:p>
        </w:tc>
      </w:tr>
      <w:tr w:rsidR="00C00718" w:rsidTr="00C00718">
        <w:trPr>
          <w:trHeight w:val="26"/>
        </w:trPr>
        <w:tc>
          <w:tcPr>
            <w:tcW w:w="2068" w:type="dxa"/>
            <w:tcBorders>
              <w:top w:val="single" w:sz="4" w:space="0" w:color="auto"/>
              <w:left w:val="single" w:sz="4" w:space="0" w:color="auto"/>
              <w:bottom w:val="single" w:sz="4" w:space="0" w:color="auto"/>
              <w:right w:val="single" w:sz="4" w:space="0" w:color="auto"/>
            </w:tcBorders>
            <w:shd w:val="clear" w:color="auto" w:fill="C2D69B"/>
            <w:tcMar>
              <w:top w:w="20" w:type="dxa"/>
              <w:left w:w="20" w:type="dxa"/>
              <w:bottom w:w="0" w:type="dxa"/>
              <w:right w:w="20" w:type="dxa"/>
            </w:tcMar>
            <w:vAlign w:val="center"/>
          </w:tcPr>
          <w:p w:rsidR="00C13A89" w:rsidRPr="00BB004F" w:rsidRDefault="00C96874" w:rsidP="00ED7714">
            <w:pPr>
              <w:jc w:val="center"/>
              <w:rPr>
                <w:rFonts w:ascii="Arial" w:eastAsia="Arial Unicode MS" w:hAnsi="Arial" w:cs="Arial"/>
                <w:bCs/>
                <w:sz w:val="24"/>
                <w:szCs w:val="24"/>
              </w:rPr>
            </w:pPr>
            <w:r>
              <w:rPr>
                <w:rFonts w:ascii="Arial" w:hAnsi="Arial" w:cs="Arial"/>
                <w:bCs/>
              </w:rPr>
              <w:t>ASSUNTO</w:t>
            </w:r>
          </w:p>
        </w:tc>
        <w:tc>
          <w:tcPr>
            <w:tcW w:w="7631" w:type="dxa"/>
            <w:gridSpan w:val="2"/>
            <w:tcBorders>
              <w:top w:val="single" w:sz="4" w:space="0" w:color="auto"/>
              <w:left w:val="nil"/>
              <w:bottom w:val="single" w:sz="4" w:space="0" w:color="auto"/>
              <w:right w:val="single" w:sz="4" w:space="0" w:color="auto"/>
            </w:tcBorders>
            <w:shd w:val="clear" w:color="auto" w:fill="C2D69B"/>
            <w:tcMar>
              <w:top w:w="20" w:type="dxa"/>
              <w:left w:w="20" w:type="dxa"/>
              <w:bottom w:w="0" w:type="dxa"/>
              <w:right w:w="20" w:type="dxa"/>
            </w:tcMar>
            <w:vAlign w:val="center"/>
          </w:tcPr>
          <w:p w:rsidR="00C13A89" w:rsidRPr="00BB004F" w:rsidRDefault="00C13A89" w:rsidP="00C96874">
            <w:pPr>
              <w:jc w:val="center"/>
              <w:rPr>
                <w:rFonts w:ascii="Arial" w:eastAsia="Arial Unicode MS" w:hAnsi="Arial" w:cs="Arial"/>
                <w:bCs/>
                <w:sz w:val="24"/>
                <w:szCs w:val="24"/>
              </w:rPr>
            </w:pPr>
            <w:r w:rsidRPr="00BB004F">
              <w:rPr>
                <w:rFonts w:ascii="Arial" w:hAnsi="Arial" w:cs="Arial"/>
                <w:bCs/>
              </w:rPr>
              <w:t>PROPOSTA</w:t>
            </w:r>
          </w:p>
        </w:tc>
        <w:tc>
          <w:tcPr>
            <w:tcW w:w="6242" w:type="dxa"/>
            <w:tcBorders>
              <w:top w:val="single" w:sz="4" w:space="0" w:color="auto"/>
              <w:left w:val="nil"/>
              <w:bottom w:val="single" w:sz="4" w:space="0" w:color="auto"/>
              <w:right w:val="single" w:sz="4" w:space="0" w:color="auto"/>
            </w:tcBorders>
            <w:shd w:val="clear" w:color="auto" w:fill="C2D69B"/>
            <w:tcMar>
              <w:top w:w="20" w:type="dxa"/>
              <w:left w:w="20" w:type="dxa"/>
              <w:bottom w:w="0" w:type="dxa"/>
              <w:right w:w="20" w:type="dxa"/>
            </w:tcMar>
            <w:vAlign w:val="center"/>
          </w:tcPr>
          <w:p w:rsidR="00C13A89" w:rsidRPr="00BB004F" w:rsidRDefault="00C13A89" w:rsidP="00ED7714">
            <w:pPr>
              <w:jc w:val="center"/>
              <w:rPr>
                <w:rFonts w:ascii="Arial" w:eastAsia="Arial Unicode MS" w:hAnsi="Arial" w:cs="Arial"/>
                <w:bCs/>
                <w:sz w:val="24"/>
                <w:szCs w:val="24"/>
              </w:rPr>
            </w:pPr>
            <w:r w:rsidRPr="00BB004F">
              <w:rPr>
                <w:rFonts w:ascii="Arial" w:hAnsi="Arial" w:cs="Arial"/>
                <w:bCs/>
              </w:rPr>
              <w:t>JUSTIFICATIVA</w:t>
            </w:r>
          </w:p>
        </w:tc>
      </w:tr>
      <w:tr w:rsidR="00C00718" w:rsidTr="00C00718">
        <w:trPr>
          <w:trHeight w:val="46"/>
        </w:trPr>
        <w:tc>
          <w:tcPr>
            <w:tcW w:w="2068" w:type="dxa"/>
            <w:tcBorders>
              <w:top w:val="single" w:sz="4" w:space="0" w:color="auto"/>
              <w:left w:val="single" w:sz="4" w:space="0" w:color="auto"/>
              <w:bottom w:val="single" w:sz="4" w:space="0" w:color="auto"/>
              <w:right w:val="single" w:sz="4" w:space="0" w:color="auto"/>
            </w:tcBorders>
            <w:shd w:val="clear" w:color="auto" w:fill="FFFFFF"/>
            <w:tcMar>
              <w:top w:w="20" w:type="dxa"/>
              <w:left w:w="20" w:type="dxa"/>
              <w:bottom w:w="0" w:type="dxa"/>
              <w:right w:w="20" w:type="dxa"/>
            </w:tcMar>
            <w:vAlign w:val="center"/>
          </w:tcPr>
          <w:p w:rsidR="00C13A89" w:rsidRDefault="00C13A89" w:rsidP="000303C4">
            <w:pPr>
              <w:rPr>
                <w:rFonts w:ascii="Arial" w:eastAsia="Arial Unicode MS" w:hAnsi="Arial" w:cs="Arial"/>
                <w:b/>
                <w:bCs/>
                <w:color w:val="000000"/>
                <w:sz w:val="24"/>
                <w:szCs w:val="24"/>
              </w:rPr>
            </w:pPr>
            <w:r>
              <w:rPr>
                <w:rFonts w:ascii="Arial" w:hAnsi="Arial" w:cs="Arial"/>
                <w:b/>
                <w:bCs/>
                <w:color w:val="000000"/>
              </w:rPr>
              <w:t> </w:t>
            </w:r>
          </w:p>
          <w:p w:rsidR="00C13A89" w:rsidRDefault="00C13A89" w:rsidP="000303C4">
            <w:pPr>
              <w:rPr>
                <w:rFonts w:ascii="Arial" w:eastAsia="Arial Unicode MS" w:hAnsi="Arial" w:cs="Arial"/>
                <w:b/>
                <w:bCs/>
                <w:sz w:val="24"/>
                <w:szCs w:val="24"/>
              </w:rPr>
            </w:pPr>
            <w:r>
              <w:rPr>
                <w:rFonts w:ascii="Arial" w:hAnsi="Arial" w:cs="Arial"/>
                <w:b/>
                <w:bCs/>
              </w:rPr>
              <w:t> </w:t>
            </w:r>
            <w:r w:rsidR="000460CA">
              <w:rPr>
                <w:rFonts w:ascii="Arial" w:hAnsi="Arial" w:cs="Arial"/>
                <w:b/>
                <w:bCs/>
              </w:rPr>
              <w:t xml:space="preserve">VERTICALIZAÇÃO </w:t>
            </w:r>
          </w:p>
        </w:tc>
        <w:tc>
          <w:tcPr>
            <w:tcW w:w="7631" w:type="dxa"/>
            <w:gridSpan w:val="2"/>
            <w:tcBorders>
              <w:top w:val="single" w:sz="4" w:space="0" w:color="auto"/>
              <w:left w:val="nil"/>
              <w:bottom w:val="single" w:sz="4" w:space="0" w:color="auto"/>
              <w:right w:val="single" w:sz="4" w:space="0" w:color="auto"/>
            </w:tcBorders>
            <w:shd w:val="clear" w:color="auto" w:fill="FFFFFF"/>
            <w:tcMar>
              <w:top w:w="20" w:type="dxa"/>
              <w:left w:w="20" w:type="dxa"/>
              <w:bottom w:w="0" w:type="dxa"/>
              <w:right w:w="20" w:type="dxa"/>
            </w:tcMar>
            <w:vAlign w:val="center"/>
          </w:tcPr>
          <w:p w:rsidR="00960CBC" w:rsidRDefault="003C567F" w:rsidP="000303C4">
            <w:pPr>
              <w:rPr>
                <w:rFonts w:ascii="Arial" w:hAnsi="Arial" w:cs="Arial"/>
              </w:rPr>
            </w:pPr>
            <w:r>
              <w:rPr>
                <w:rFonts w:ascii="Arial" w:hAnsi="Arial" w:cs="Arial"/>
              </w:rPr>
              <w:t xml:space="preserve">            </w:t>
            </w:r>
            <w:r w:rsidR="000460CA">
              <w:rPr>
                <w:rFonts w:ascii="Arial" w:hAnsi="Arial" w:cs="Arial"/>
              </w:rPr>
              <w:t xml:space="preserve">COM RELAÇÃO A PROPOSTA DE VERTICALIZAÇÃO </w:t>
            </w:r>
            <w:r w:rsidR="00BC6BA3">
              <w:rPr>
                <w:rFonts w:ascii="Arial" w:hAnsi="Arial" w:cs="Arial"/>
              </w:rPr>
              <w:t>NÃO VAI TRAZER A REDUÇÃO DE CUSTOS ESPERADA</w:t>
            </w:r>
            <w:r>
              <w:rPr>
                <w:rFonts w:ascii="Arial" w:hAnsi="Arial" w:cs="Arial"/>
              </w:rPr>
              <w:t>,</w:t>
            </w:r>
            <w:r w:rsidR="00BC6BA3">
              <w:rPr>
                <w:rFonts w:ascii="Arial" w:hAnsi="Arial" w:cs="Arial"/>
              </w:rPr>
              <w:t xml:space="preserve"> PELO CONTRARIO OS COMBUST</w:t>
            </w:r>
            <w:r>
              <w:rPr>
                <w:rFonts w:ascii="Arial" w:hAnsi="Arial" w:cs="Arial"/>
              </w:rPr>
              <w:t>Í</w:t>
            </w:r>
            <w:r w:rsidR="00BC6BA3">
              <w:rPr>
                <w:rFonts w:ascii="Arial" w:hAnsi="Arial" w:cs="Arial"/>
              </w:rPr>
              <w:t>VEIS PODERÃO FICAR ATÉ MAIS CAROS</w:t>
            </w:r>
            <w:r>
              <w:rPr>
                <w:rFonts w:ascii="Arial" w:hAnsi="Arial" w:cs="Arial"/>
              </w:rPr>
              <w:t xml:space="preserve"> NUM SEGUNDO MOMENTO</w:t>
            </w:r>
            <w:r w:rsidR="00BC6BA3">
              <w:rPr>
                <w:rFonts w:ascii="Arial" w:hAnsi="Arial" w:cs="Arial"/>
              </w:rPr>
              <w:t xml:space="preserve">, </w:t>
            </w:r>
            <w:r w:rsidR="000460CA">
              <w:rPr>
                <w:rFonts w:ascii="Arial" w:hAnsi="Arial" w:cs="Arial"/>
              </w:rPr>
              <w:t>A</w:t>
            </w:r>
            <w:r w:rsidR="00BC6BA3">
              <w:rPr>
                <w:rFonts w:ascii="Arial" w:hAnsi="Arial" w:cs="Arial"/>
              </w:rPr>
              <w:t xml:space="preserve">NTES DE SE PENSAR EM </w:t>
            </w:r>
            <w:r w:rsidR="000460CA">
              <w:rPr>
                <w:rFonts w:ascii="Arial" w:hAnsi="Arial" w:cs="Arial"/>
              </w:rPr>
              <w:t xml:space="preserve"> VERTICALIZAÇÃO PRECISA PRIMEIRO HAVER CONCORRENCIA NA PRODUÇÃO ATUALMENTE MONOPOLISTA E UMA DIMINUIÇÃO DE CONCENTRAÇÃO NA DISTRIBUIÇÃO POIS AS TRES GRANDES DISTRIBUIDORAS DETEM QUASE 70% DO MERCADO SOB CONTRATOS DE EXCLUSIVIDADE</w:t>
            </w:r>
            <w:r w:rsidR="00BC6BA3">
              <w:rPr>
                <w:rFonts w:ascii="Arial" w:hAnsi="Arial" w:cs="Arial"/>
              </w:rPr>
              <w:t xml:space="preserve"> E AS TRES DISTRIBUIDORAS PODEM VENDER PARA QUEM DESEJAREM </w:t>
            </w:r>
            <w:r w:rsidR="00C17620">
              <w:rPr>
                <w:rFonts w:ascii="Arial" w:hAnsi="Arial" w:cs="Arial"/>
              </w:rPr>
              <w:t xml:space="preserve">(POSTOS DA SUA MARCA OU BANDEIRAS BRANCAS) </w:t>
            </w:r>
            <w:r w:rsidR="00BC6BA3">
              <w:rPr>
                <w:rFonts w:ascii="Arial" w:hAnsi="Arial" w:cs="Arial"/>
              </w:rPr>
              <w:t>RESPEITANDO AS ATUAIS REGRAS.</w:t>
            </w:r>
            <w:r w:rsidR="000460CA">
              <w:rPr>
                <w:rFonts w:ascii="Arial" w:hAnsi="Arial" w:cs="Arial"/>
              </w:rPr>
              <w:t xml:space="preserve"> </w:t>
            </w:r>
          </w:p>
          <w:p w:rsidR="00AD6A6D" w:rsidRDefault="003C567F" w:rsidP="000303C4">
            <w:pPr>
              <w:rPr>
                <w:rFonts w:ascii="Arial" w:hAnsi="Arial" w:cs="Arial"/>
              </w:rPr>
            </w:pPr>
            <w:r>
              <w:rPr>
                <w:rFonts w:ascii="Arial" w:hAnsi="Arial" w:cs="Arial"/>
              </w:rPr>
              <w:t xml:space="preserve">           </w:t>
            </w:r>
            <w:r w:rsidR="00960CBC">
              <w:rPr>
                <w:rFonts w:ascii="Arial" w:hAnsi="Arial" w:cs="Arial"/>
              </w:rPr>
              <w:t>PROPOSTA</w:t>
            </w:r>
            <w:r>
              <w:rPr>
                <w:rFonts w:ascii="Arial" w:hAnsi="Arial" w:cs="Arial"/>
              </w:rPr>
              <w:t>:</w:t>
            </w:r>
            <w:r w:rsidR="00960CBC">
              <w:rPr>
                <w:rFonts w:ascii="Arial" w:hAnsi="Arial" w:cs="Arial"/>
              </w:rPr>
              <w:t xml:space="preserve"> MANTER A REGRA ATUAL</w:t>
            </w:r>
            <w:r w:rsidR="00AD6A6D">
              <w:rPr>
                <w:rFonts w:ascii="Arial" w:hAnsi="Arial" w:cs="Arial"/>
              </w:rPr>
              <w:t xml:space="preserve"> SEPARANDO OS SEGMENTOS EM PRODUÇÃO, DISTRIBUIÇÃO E VAREJO </w:t>
            </w:r>
          </w:p>
          <w:p w:rsidR="003C567F" w:rsidRDefault="00AD6A6D" w:rsidP="000303C4">
            <w:pPr>
              <w:rPr>
                <w:rFonts w:ascii="Arial" w:hAnsi="Arial" w:cs="Arial"/>
              </w:rPr>
            </w:pPr>
            <w:r>
              <w:rPr>
                <w:rFonts w:ascii="Arial" w:hAnsi="Arial" w:cs="Arial"/>
              </w:rPr>
              <w:t>ABRIR O MERCADO DE PRODUÇÃO ATUAMENTE MONOPOLISTA E DIMINUIR A CONCENTRAÇÃO NA DISTRIBUIÇÃO.</w:t>
            </w:r>
          </w:p>
          <w:p w:rsidR="00C13A89" w:rsidRDefault="003C567F" w:rsidP="000303C4">
            <w:pPr>
              <w:rPr>
                <w:rFonts w:ascii="Arial" w:eastAsia="Arial Unicode MS" w:hAnsi="Arial" w:cs="Arial"/>
                <w:sz w:val="24"/>
                <w:szCs w:val="24"/>
              </w:rPr>
            </w:pPr>
            <w:r>
              <w:rPr>
                <w:rFonts w:ascii="Arial" w:hAnsi="Arial" w:cs="Arial"/>
              </w:rPr>
              <w:t xml:space="preserve">            OS CONTRATOS DE EXCLUSIVIDADE NECESSITAM OBRIGATORIAMENTE TER UMA CLAUSULA DE SAIDA POIS QUANDO SE ASSINA UM CONTRATO DE EXCLUSIVIDADE É COMO ASSINAR UM CHEQUE EM BRANCO, POIS EM NENHUM CONTRATO ASSEGURA QUE O POSTO TERÁ UM PRE</w:t>
            </w:r>
            <w:r w:rsidR="00C17620">
              <w:rPr>
                <w:rFonts w:ascii="Arial" w:hAnsi="Arial" w:cs="Arial"/>
              </w:rPr>
              <w:t>Ç</w:t>
            </w:r>
            <w:r>
              <w:rPr>
                <w:rFonts w:ascii="Arial" w:hAnsi="Arial" w:cs="Arial"/>
              </w:rPr>
              <w:t>O COMPETITIVO, DESTA FORMA SE POSTO NÃO CONSEGUIR COMPRAR COM PREÇOS COMPETITIVOS PODE RESCINDIR O CONTRATO E BUSCAR UM NOVO PARCEIRO COMERCIAL NO MERCADO</w:t>
            </w:r>
            <w:r w:rsidR="00C17620">
              <w:rPr>
                <w:rFonts w:ascii="Arial" w:hAnsi="Arial" w:cs="Arial"/>
              </w:rPr>
              <w:t xml:space="preserve"> RAPIDAMENTE.</w:t>
            </w:r>
            <w:r>
              <w:rPr>
                <w:rFonts w:ascii="Arial" w:hAnsi="Arial" w:cs="Arial"/>
              </w:rPr>
              <w:t xml:space="preserve">. </w:t>
            </w:r>
            <w:r w:rsidR="00AD6A6D">
              <w:rPr>
                <w:rFonts w:ascii="Arial" w:hAnsi="Arial" w:cs="Arial"/>
              </w:rPr>
              <w:t xml:space="preserve"> </w:t>
            </w:r>
            <w:r w:rsidR="000460CA">
              <w:rPr>
                <w:rFonts w:ascii="Arial" w:hAnsi="Arial" w:cs="Arial"/>
              </w:rPr>
              <w:t xml:space="preserve">  </w:t>
            </w:r>
          </w:p>
        </w:tc>
        <w:tc>
          <w:tcPr>
            <w:tcW w:w="6242" w:type="dxa"/>
            <w:tcBorders>
              <w:top w:val="single" w:sz="4" w:space="0" w:color="auto"/>
              <w:left w:val="nil"/>
              <w:bottom w:val="single" w:sz="4" w:space="0" w:color="auto"/>
              <w:right w:val="single" w:sz="4" w:space="0" w:color="auto"/>
            </w:tcBorders>
            <w:shd w:val="clear" w:color="auto" w:fill="FFFFFF"/>
            <w:tcMar>
              <w:top w:w="20" w:type="dxa"/>
              <w:left w:w="20" w:type="dxa"/>
              <w:bottom w:w="0" w:type="dxa"/>
              <w:right w:w="20" w:type="dxa"/>
            </w:tcMar>
            <w:vAlign w:val="center"/>
          </w:tcPr>
          <w:p w:rsidR="00C13A89" w:rsidRDefault="00C13A89" w:rsidP="000303C4">
            <w:pPr>
              <w:rPr>
                <w:rFonts w:ascii="Arial" w:hAnsi="Arial" w:cs="Arial"/>
              </w:rPr>
            </w:pPr>
            <w:r>
              <w:rPr>
                <w:rFonts w:ascii="Arial" w:hAnsi="Arial" w:cs="Arial"/>
              </w:rPr>
              <w:t> </w:t>
            </w:r>
            <w:r w:rsidR="00C17620">
              <w:rPr>
                <w:rFonts w:ascii="Arial" w:hAnsi="Arial" w:cs="Arial"/>
              </w:rPr>
              <w:t xml:space="preserve">         </w:t>
            </w:r>
            <w:r w:rsidR="000460CA">
              <w:rPr>
                <w:rFonts w:ascii="Arial" w:hAnsi="Arial" w:cs="Arial"/>
              </w:rPr>
              <w:t>A VERTICALIZAÇÃO VAI AUMENTAR AINDA MAIS A CONCENTRAÇÃO NA DISTRIBUIÇÃO</w:t>
            </w:r>
            <w:r w:rsidR="00BC6BA3">
              <w:rPr>
                <w:rFonts w:ascii="Arial" w:hAnsi="Arial" w:cs="Arial"/>
              </w:rPr>
              <w:t xml:space="preserve"> E CAUSAR DANOS IRREPARAVEIS AO VAREJO O ÚNICO ELO DA CADEIA QUE OPERA RALMENTE SOB FORTE CONCORRÊNCIA 42.000 POSTOS, LEMBRANDO QUE AS TRES GRANDES DISTRIBUIDORAS UTILIZAM O PREÇO FINAL DE BOMBA COMO UM DOS ITENS PARA FORMAÇÃO DE SEU PREÇO DE VENDA AOS POSTOS O QUE IMPOSSIBILITA QUE OCORRA UM MERCADO LIVRE PERFEITO.</w:t>
            </w:r>
            <w:r w:rsidR="000460CA">
              <w:rPr>
                <w:rFonts w:ascii="Arial" w:hAnsi="Arial" w:cs="Arial"/>
              </w:rPr>
              <w:t xml:space="preserve"> </w:t>
            </w:r>
          </w:p>
          <w:p w:rsidR="00C17620" w:rsidRDefault="00C17620" w:rsidP="000303C4">
            <w:pPr>
              <w:rPr>
                <w:rFonts w:ascii="Arial" w:eastAsia="Arial Unicode MS" w:hAnsi="Arial" w:cs="Arial"/>
              </w:rPr>
            </w:pPr>
            <w:r w:rsidRPr="00C17620">
              <w:rPr>
                <w:rFonts w:ascii="Arial" w:eastAsia="Arial Unicode MS" w:hAnsi="Arial" w:cs="Arial"/>
              </w:rPr>
              <w:t xml:space="preserve">        A POSSIBILI</w:t>
            </w:r>
            <w:r>
              <w:rPr>
                <w:rFonts w:ascii="Arial" w:eastAsia="Arial Unicode MS" w:hAnsi="Arial" w:cs="Arial"/>
              </w:rPr>
              <w:t>DADE DE RESCINDIR OS CONTRATOS COM AS DISTRIBUIDORAS REGULADO PELA ANP, VAI POSSIBILITAR QUE HAJA CONCORRENCIA TAMBÉM NA DISTRIBUIÇÃO O QUE NÃO OCORRE DE FATO HOJE.</w:t>
            </w:r>
          </w:p>
          <w:p w:rsidR="00C17620" w:rsidRDefault="00C17620" w:rsidP="000303C4">
            <w:pPr>
              <w:rPr>
                <w:rFonts w:ascii="Arial" w:eastAsia="Arial Unicode MS" w:hAnsi="Arial" w:cs="Arial"/>
              </w:rPr>
            </w:pPr>
            <w:r>
              <w:rPr>
                <w:rFonts w:ascii="Arial" w:eastAsia="Arial Unicode MS" w:hAnsi="Arial" w:cs="Arial"/>
              </w:rPr>
              <w:t xml:space="preserve">        TODOS OS GANHOS OBTIDOS COM AS IMPORTAÇÕES PELAS TRES GRANDES DISTRIBUIDORAS QUANDO OS PREÇOS NO MERCADO INTERNACIONAL ESTAVAM MENORES QUE OS DA PETROBRAS, APENAS ENGORDARAM SEUS BALANÇOS NÃO CHEGANDO AOS POSTOS E CONSUMIDORES COMO DEVERIAM.    </w:t>
            </w:r>
          </w:p>
          <w:p w:rsidR="00C17620" w:rsidRPr="00C17620" w:rsidRDefault="00C17620" w:rsidP="000303C4">
            <w:pPr>
              <w:rPr>
                <w:rFonts w:ascii="Arial" w:eastAsia="Arial Unicode MS" w:hAnsi="Arial" w:cs="Arial"/>
              </w:rPr>
            </w:pPr>
            <w:r w:rsidRPr="00C17620">
              <w:rPr>
                <w:rFonts w:ascii="Arial" w:eastAsia="Arial Unicode MS" w:hAnsi="Arial" w:cs="Arial"/>
              </w:rPr>
              <w:t xml:space="preserve">  </w:t>
            </w:r>
          </w:p>
        </w:tc>
      </w:tr>
      <w:tr w:rsidR="00C00718" w:rsidTr="00C00718">
        <w:trPr>
          <w:trHeight w:val="57"/>
        </w:trPr>
        <w:tc>
          <w:tcPr>
            <w:tcW w:w="2068" w:type="dxa"/>
            <w:tcBorders>
              <w:top w:val="single" w:sz="4" w:space="0" w:color="auto"/>
              <w:left w:val="single" w:sz="4" w:space="0" w:color="auto"/>
              <w:bottom w:val="single" w:sz="4" w:space="0" w:color="auto"/>
              <w:right w:val="single" w:sz="4" w:space="0" w:color="auto"/>
            </w:tcBorders>
            <w:shd w:val="clear" w:color="auto" w:fill="FFFFFF"/>
            <w:tcMar>
              <w:top w:w="20" w:type="dxa"/>
              <w:left w:w="20" w:type="dxa"/>
              <w:bottom w:w="0" w:type="dxa"/>
              <w:right w:w="20" w:type="dxa"/>
            </w:tcMar>
            <w:vAlign w:val="center"/>
          </w:tcPr>
          <w:p w:rsidR="00C13A89" w:rsidRDefault="00C13A89" w:rsidP="000303C4">
            <w:pPr>
              <w:rPr>
                <w:rFonts w:ascii="Arial" w:eastAsia="Arial Unicode MS" w:hAnsi="Arial" w:cs="Arial"/>
              </w:rPr>
            </w:pPr>
            <w:r>
              <w:rPr>
                <w:rFonts w:ascii="Arial" w:hAnsi="Arial" w:cs="Arial"/>
              </w:rPr>
              <w:t> </w:t>
            </w:r>
          </w:p>
          <w:p w:rsidR="00C13A89" w:rsidRDefault="00C13A89" w:rsidP="000303C4">
            <w:pPr>
              <w:rPr>
                <w:rFonts w:ascii="Arial" w:eastAsia="Arial Unicode MS" w:hAnsi="Arial" w:cs="Arial"/>
                <w:b/>
                <w:bCs/>
              </w:rPr>
            </w:pPr>
            <w:r>
              <w:rPr>
                <w:rFonts w:ascii="Arial" w:hAnsi="Arial" w:cs="Arial"/>
                <w:b/>
                <w:bCs/>
              </w:rPr>
              <w:t> </w:t>
            </w:r>
          </w:p>
        </w:tc>
        <w:tc>
          <w:tcPr>
            <w:tcW w:w="7631" w:type="dxa"/>
            <w:gridSpan w:val="2"/>
            <w:tcBorders>
              <w:top w:val="single" w:sz="4" w:space="0" w:color="auto"/>
              <w:left w:val="nil"/>
              <w:bottom w:val="single" w:sz="4" w:space="0" w:color="auto"/>
              <w:right w:val="single" w:sz="4" w:space="0" w:color="auto"/>
            </w:tcBorders>
            <w:shd w:val="clear" w:color="auto" w:fill="FFFFFF"/>
            <w:tcMar>
              <w:top w:w="20" w:type="dxa"/>
              <w:left w:w="20" w:type="dxa"/>
              <w:bottom w:w="0" w:type="dxa"/>
              <w:right w:w="20" w:type="dxa"/>
            </w:tcMar>
            <w:vAlign w:val="center"/>
          </w:tcPr>
          <w:p w:rsidR="00C13A89" w:rsidRDefault="00C13A89" w:rsidP="000303C4">
            <w:pPr>
              <w:rPr>
                <w:rFonts w:ascii="Arial" w:eastAsia="Arial Unicode MS" w:hAnsi="Arial" w:cs="Arial"/>
              </w:rPr>
            </w:pPr>
            <w:r>
              <w:rPr>
                <w:rFonts w:ascii="Arial" w:hAnsi="Arial" w:cs="Arial"/>
              </w:rPr>
              <w:t> </w:t>
            </w:r>
          </w:p>
        </w:tc>
        <w:tc>
          <w:tcPr>
            <w:tcW w:w="6242" w:type="dxa"/>
            <w:tcBorders>
              <w:top w:val="single" w:sz="4" w:space="0" w:color="auto"/>
              <w:left w:val="nil"/>
              <w:bottom w:val="single" w:sz="4" w:space="0" w:color="auto"/>
              <w:right w:val="single" w:sz="4" w:space="0" w:color="auto"/>
            </w:tcBorders>
            <w:shd w:val="clear" w:color="auto" w:fill="FFFFFF"/>
            <w:tcMar>
              <w:top w:w="20" w:type="dxa"/>
              <w:left w:w="20" w:type="dxa"/>
              <w:bottom w:w="0" w:type="dxa"/>
              <w:right w:w="20" w:type="dxa"/>
            </w:tcMar>
            <w:vAlign w:val="center"/>
          </w:tcPr>
          <w:p w:rsidR="00C13A89" w:rsidRDefault="00C13A89" w:rsidP="000303C4">
            <w:pPr>
              <w:rPr>
                <w:rFonts w:ascii="Arial" w:eastAsia="Arial Unicode MS" w:hAnsi="Arial" w:cs="Arial"/>
                <w:sz w:val="24"/>
                <w:szCs w:val="24"/>
              </w:rPr>
            </w:pPr>
            <w:r>
              <w:rPr>
                <w:rFonts w:ascii="Arial" w:hAnsi="Arial" w:cs="Arial"/>
              </w:rPr>
              <w:t> </w:t>
            </w:r>
          </w:p>
        </w:tc>
      </w:tr>
      <w:tr w:rsidR="00C00718" w:rsidTr="00C00718">
        <w:trPr>
          <w:trHeight w:val="55"/>
        </w:trPr>
        <w:tc>
          <w:tcPr>
            <w:tcW w:w="2068" w:type="dxa"/>
            <w:tcBorders>
              <w:top w:val="single" w:sz="4" w:space="0" w:color="auto"/>
              <w:left w:val="single" w:sz="4" w:space="0" w:color="auto"/>
              <w:bottom w:val="single" w:sz="4" w:space="0" w:color="auto"/>
              <w:right w:val="single" w:sz="4" w:space="0" w:color="auto"/>
            </w:tcBorders>
            <w:shd w:val="clear" w:color="auto" w:fill="FFFFFF"/>
            <w:tcMar>
              <w:top w:w="20" w:type="dxa"/>
              <w:left w:w="20" w:type="dxa"/>
              <w:bottom w:w="0" w:type="dxa"/>
              <w:right w:w="20" w:type="dxa"/>
            </w:tcMar>
            <w:vAlign w:val="center"/>
          </w:tcPr>
          <w:p w:rsidR="00C13A89" w:rsidRDefault="00C13A89" w:rsidP="000303C4">
            <w:pPr>
              <w:rPr>
                <w:rFonts w:ascii="Arial" w:eastAsia="Arial Unicode MS" w:hAnsi="Arial" w:cs="Arial"/>
                <w:b/>
                <w:bCs/>
                <w:sz w:val="24"/>
                <w:szCs w:val="24"/>
              </w:rPr>
            </w:pPr>
            <w:r>
              <w:rPr>
                <w:rFonts w:ascii="Arial" w:hAnsi="Arial" w:cs="Arial"/>
                <w:b/>
                <w:bCs/>
              </w:rPr>
              <w:t> </w:t>
            </w:r>
          </w:p>
          <w:p w:rsidR="00C13A89" w:rsidRDefault="00C13A89" w:rsidP="000303C4">
            <w:pPr>
              <w:rPr>
                <w:rFonts w:ascii="Arial" w:eastAsia="Arial Unicode MS" w:hAnsi="Arial" w:cs="Arial"/>
                <w:b/>
                <w:bCs/>
                <w:sz w:val="24"/>
                <w:szCs w:val="24"/>
              </w:rPr>
            </w:pPr>
            <w:r>
              <w:rPr>
                <w:rFonts w:ascii="Arial" w:hAnsi="Arial" w:cs="Arial"/>
                <w:b/>
                <w:bCs/>
              </w:rPr>
              <w:t> </w:t>
            </w:r>
          </w:p>
        </w:tc>
        <w:tc>
          <w:tcPr>
            <w:tcW w:w="7631" w:type="dxa"/>
            <w:gridSpan w:val="2"/>
            <w:tcBorders>
              <w:top w:val="single" w:sz="4" w:space="0" w:color="auto"/>
              <w:left w:val="nil"/>
              <w:bottom w:val="single" w:sz="4" w:space="0" w:color="auto"/>
              <w:right w:val="single" w:sz="4" w:space="0" w:color="auto"/>
            </w:tcBorders>
            <w:shd w:val="clear" w:color="auto" w:fill="FFFFFF"/>
            <w:tcMar>
              <w:top w:w="20" w:type="dxa"/>
              <w:left w:w="20" w:type="dxa"/>
              <w:bottom w:w="0" w:type="dxa"/>
              <w:right w:w="20" w:type="dxa"/>
            </w:tcMar>
            <w:vAlign w:val="center"/>
          </w:tcPr>
          <w:p w:rsidR="00C13A89" w:rsidRDefault="00C13A89" w:rsidP="000303C4">
            <w:pPr>
              <w:rPr>
                <w:rFonts w:ascii="Arial" w:eastAsia="Arial Unicode MS" w:hAnsi="Arial" w:cs="Arial"/>
                <w:sz w:val="24"/>
                <w:szCs w:val="24"/>
              </w:rPr>
            </w:pPr>
            <w:r>
              <w:rPr>
                <w:rFonts w:ascii="Arial" w:hAnsi="Arial" w:cs="Arial"/>
              </w:rPr>
              <w:t> </w:t>
            </w:r>
          </w:p>
        </w:tc>
        <w:tc>
          <w:tcPr>
            <w:tcW w:w="6242" w:type="dxa"/>
            <w:tcBorders>
              <w:top w:val="single" w:sz="4" w:space="0" w:color="auto"/>
              <w:left w:val="nil"/>
              <w:bottom w:val="single" w:sz="4" w:space="0" w:color="auto"/>
              <w:right w:val="single" w:sz="4" w:space="0" w:color="auto"/>
            </w:tcBorders>
            <w:shd w:val="clear" w:color="auto" w:fill="FFFFFF"/>
            <w:tcMar>
              <w:top w:w="20" w:type="dxa"/>
              <w:left w:w="20" w:type="dxa"/>
              <w:bottom w:w="0" w:type="dxa"/>
              <w:right w:w="20" w:type="dxa"/>
            </w:tcMar>
            <w:vAlign w:val="center"/>
          </w:tcPr>
          <w:p w:rsidR="00C13A89" w:rsidRDefault="00C13A89" w:rsidP="000303C4">
            <w:pPr>
              <w:rPr>
                <w:rFonts w:ascii="Arial" w:eastAsia="Arial Unicode MS" w:hAnsi="Arial" w:cs="Arial"/>
                <w:sz w:val="24"/>
                <w:szCs w:val="24"/>
              </w:rPr>
            </w:pPr>
            <w:r>
              <w:rPr>
                <w:rFonts w:ascii="Arial" w:hAnsi="Arial" w:cs="Arial"/>
              </w:rPr>
              <w:t> </w:t>
            </w:r>
          </w:p>
        </w:tc>
      </w:tr>
      <w:tr w:rsidR="00C00718" w:rsidTr="00C00718">
        <w:trPr>
          <w:trHeight w:val="54"/>
        </w:trPr>
        <w:tc>
          <w:tcPr>
            <w:tcW w:w="2068" w:type="dxa"/>
            <w:tcBorders>
              <w:top w:val="single" w:sz="4" w:space="0" w:color="auto"/>
              <w:left w:val="single" w:sz="4" w:space="0" w:color="auto"/>
              <w:bottom w:val="single" w:sz="4" w:space="0" w:color="auto"/>
              <w:right w:val="single" w:sz="4" w:space="0" w:color="auto"/>
            </w:tcBorders>
            <w:shd w:val="clear" w:color="auto" w:fill="FFFFFF"/>
            <w:tcMar>
              <w:top w:w="20" w:type="dxa"/>
              <w:left w:w="20" w:type="dxa"/>
              <w:bottom w:w="0" w:type="dxa"/>
              <w:right w:w="20" w:type="dxa"/>
            </w:tcMar>
            <w:vAlign w:val="center"/>
          </w:tcPr>
          <w:p w:rsidR="00C13A89" w:rsidRDefault="00C13A89" w:rsidP="000303C4">
            <w:pPr>
              <w:rPr>
                <w:rFonts w:ascii="Arial" w:eastAsia="Arial Unicode MS" w:hAnsi="Arial" w:cs="Arial"/>
                <w:b/>
                <w:bCs/>
                <w:sz w:val="24"/>
                <w:szCs w:val="24"/>
              </w:rPr>
            </w:pPr>
            <w:r>
              <w:rPr>
                <w:rFonts w:ascii="Arial" w:hAnsi="Arial" w:cs="Arial"/>
                <w:b/>
                <w:bCs/>
              </w:rPr>
              <w:t> </w:t>
            </w:r>
          </w:p>
          <w:p w:rsidR="00C13A89" w:rsidRDefault="00C13A89" w:rsidP="000303C4">
            <w:pPr>
              <w:rPr>
                <w:rFonts w:ascii="Arial" w:eastAsia="Arial Unicode MS" w:hAnsi="Arial" w:cs="Arial"/>
                <w:b/>
                <w:bCs/>
                <w:color w:val="000000"/>
                <w:sz w:val="24"/>
                <w:szCs w:val="24"/>
              </w:rPr>
            </w:pPr>
            <w:r>
              <w:rPr>
                <w:rFonts w:ascii="Arial" w:hAnsi="Arial" w:cs="Arial"/>
                <w:b/>
                <w:bCs/>
                <w:color w:val="000000"/>
              </w:rPr>
              <w:t> </w:t>
            </w:r>
          </w:p>
        </w:tc>
        <w:tc>
          <w:tcPr>
            <w:tcW w:w="7631" w:type="dxa"/>
            <w:gridSpan w:val="2"/>
            <w:tcBorders>
              <w:top w:val="single" w:sz="4" w:space="0" w:color="auto"/>
              <w:left w:val="nil"/>
              <w:bottom w:val="single" w:sz="4" w:space="0" w:color="auto"/>
              <w:right w:val="single" w:sz="4" w:space="0" w:color="auto"/>
            </w:tcBorders>
            <w:shd w:val="clear" w:color="auto" w:fill="FFFFFF"/>
            <w:tcMar>
              <w:top w:w="20" w:type="dxa"/>
              <w:left w:w="20" w:type="dxa"/>
              <w:bottom w:w="0" w:type="dxa"/>
              <w:right w:w="20" w:type="dxa"/>
            </w:tcMar>
            <w:vAlign w:val="center"/>
          </w:tcPr>
          <w:p w:rsidR="00C13A89" w:rsidRDefault="00C13A89" w:rsidP="000303C4">
            <w:pPr>
              <w:rPr>
                <w:rFonts w:ascii="Arial" w:eastAsia="Arial Unicode MS" w:hAnsi="Arial" w:cs="Arial"/>
                <w:color w:val="000000"/>
                <w:sz w:val="24"/>
                <w:szCs w:val="24"/>
              </w:rPr>
            </w:pPr>
            <w:r>
              <w:rPr>
                <w:rFonts w:ascii="Arial" w:hAnsi="Arial" w:cs="Arial"/>
                <w:color w:val="000000"/>
              </w:rPr>
              <w:t> </w:t>
            </w:r>
          </w:p>
        </w:tc>
        <w:tc>
          <w:tcPr>
            <w:tcW w:w="6242" w:type="dxa"/>
            <w:tcBorders>
              <w:top w:val="single" w:sz="4" w:space="0" w:color="auto"/>
              <w:left w:val="nil"/>
              <w:bottom w:val="single" w:sz="4" w:space="0" w:color="auto"/>
              <w:right w:val="single" w:sz="4" w:space="0" w:color="auto"/>
            </w:tcBorders>
            <w:shd w:val="clear" w:color="auto" w:fill="FFFFFF"/>
            <w:tcMar>
              <w:top w:w="20" w:type="dxa"/>
              <w:left w:w="20" w:type="dxa"/>
              <w:bottom w:w="0" w:type="dxa"/>
              <w:right w:w="20" w:type="dxa"/>
            </w:tcMar>
            <w:vAlign w:val="center"/>
          </w:tcPr>
          <w:p w:rsidR="00C13A89" w:rsidRDefault="00C13A89" w:rsidP="000303C4">
            <w:pPr>
              <w:rPr>
                <w:rFonts w:ascii="Arial" w:eastAsia="Arial Unicode MS" w:hAnsi="Arial" w:cs="Arial"/>
                <w:sz w:val="24"/>
                <w:szCs w:val="24"/>
              </w:rPr>
            </w:pPr>
            <w:r>
              <w:rPr>
                <w:rFonts w:ascii="Arial" w:hAnsi="Arial" w:cs="Arial"/>
              </w:rPr>
              <w:t> </w:t>
            </w:r>
          </w:p>
        </w:tc>
      </w:tr>
      <w:tr w:rsidR="00C00718" w:rsidTr="00C00718">
        <w:trPr>
          <w:trHeight w:val="53"/>
        </w:trPr>
        <w:tc>
          <w:tcPr>
            <w:tcW w:w="2068" w:type="dxa"/>
            <w:tcBorders>
              <w:top w:val="single" w:sz="4" w:space="0" w:color="auto"/>
              <w:left w:val="single" w:sz="4" w:space="0" w:color="auto"/>
              <w:bottom w:val="single" w:sz="4" w:space="0" w:color="auto"/>
              <w:right w:val="single" w:sz="4" w:space="0" w:color="auto"/>
            </w:tcBorders>
            <w:shd w:val="clear" w:color="auto" w:fill="FFFFFF"/>
            <w:tcMar>
              <w:top w:w="20" w:type="dxa"/>
              <w:left w:w="20" w:type="dxa"/>
              <w:bottom w:w="0" w:type="dxa"/>
              <w:right w:w="20" w:type="dxa"/>
            </w:tcMar>
            <w:vAlign w:val="center"/>
          </w:tcPr>
          <w:p w:rsidR="00C13A89" w:rsidRDefault="00C13A89" w:rsidP="000303C4">
            <w:pPr>
              <w:rPr>
                <w:rFonts w:ascii="Arial" w:eastAsia="Arial Unicode MS" w:hAnsi="Arial" w:cs="Arial"/>
                <w:b/>
                <w:bCs/>
                <w:sz w:val="24"/>
                <w:szCs w:val="24"/>
              </w:rPr>
            </w:pPr>
            <w:r>
              <w:rPr>
                <w:rFonts w:ascii="Arial" w:hAnsi="Arial" w:cs="Arial"/>
                <w:b/>
                <w:bCs/>
              </w:rPr>
              <w:lastRenderedPageBreak/>
              <w:t> </w:t>
            </w:r>
          </w:p>
          <w:p w:rsidR="00C13A89" w:rsidRDefault="00C13A89" w:rsidP="000303C4">
            <w:pPr>
              <w:rPr>
                <w:rFonts w:ascii="Arial" w:eastAsia="Arial Unicode MS" w:hAnsi="Arial" w:cs="Arial"/>
                <w:b/>
                <w:bCs/>
                <w:sz w:val="24"/>
                <w:szCs w:val="24"/>
              </w:rPr>
            </w:pPr>
            <w:r>
              <w:rPr>
                <w:rFonts w:ascii="Arial" w:hAnsi="Arial" w:cs="Arial"/>
                <w:b/>
                <w:bCs/>
              </w:rPr>
              <w:t> </w:t>
            </w:r>
          </w:p>
        </w:tc>
        <w:tc>
          <w:tcPr>
            <w:tcW w:w="7631" w:type="dxa"/>
            <w:gridSpan w:val="2"/>
            <w:tcBorders>
              <w:top w:val="single" w:sz="4" w:space="0" w:color="auto"/>
              <w:left w:val="nil"/>
              <w:bottom w:val="single" w:sz="4" w:space="0" w:color="auto"/>
              <w:right w:val="single" w:sz="4" w:space="0" w:color="auto"/>
            </w:tcBorders>
            <w:shd w:val="clear" w:color="auto" w:fill="FFFFFF"/>
            <w:tcMar>
              <w:top w:w="20" w:type="dxa"/>
              <w:left w:w="20" w:type="dxa"/>
              <w:bottom w:w="0" w:type="dxa"/>
              <w:right w:w="20" w:type="dxa"/>
            </w:tcMar>
            <w:vAlign w:val="center"/>
          </w:tcPr>
          <w:p w:rsidR="00C13A89" w:rsidRDefault="00C13A89" w:rsidP="000303C4">
            <w:pPr>
              <w:rPr>
                <w:rFonts w:ascii="Arial" w:eastAsia="Arial Unicode MS" w:hAnsi="Arial" w:cs="Arial"/>
                <w:sz w:val="24"/>
                <w:szCs w:val="24"/>
              </w:rPr>
            </w:pPr>
            <w:r>
              <w:rPr>
                <w:rFonts w:ascii="Arial" w:hAnsi="Arial" w:cs="Arial"/>
              </w:rPr>
              <w:t> </w:t>
            </w:r>
          </w:p>
        </w:tc>
        <w:tc>
          <w:tcPr>
            <w:tcW w:w="6242" w:type="dxa"/>
            <w:tcBorders>
              <w:top w:val="single" w:sz="4" w:space="0" w:color="auto"/>
              <w:left w:val="nil"/>
              <w:bottom w:val="single" w:sz="4" w:space="0" w:color="auto"/>
              <w:right w:val="single" w:sz="4" w:space="0" w:color="auto"/>
            </w:tcBorders>
            <w:shd w:val="clear" w:color="auto" w:fill="FFFFFF"/>
            <w:tcMar>
              <w:top w:w="20" w:type="dxa"/>
              <w:left w:w="20" w:type="dxa"/>
              <w:bottom w:w="0" w:type="dxa"/>
              <w:right w:w="20" w:type="dxa"/>
            </w:tcMar>
            <w:vAlign w:val="center"/>
          </w:tcPr>
          <w:p w:rsidR="00C13A89" w:rsidRDefault="00C13A89" w:rsidP="000303C4">
            <w:pPr>
              <w:rPr>
                <w:rFonts w:ascii="Arial" w:eastAsia="Arial Unicode MS" w:hAnsi="Arial" w:cs="Arial"/>
                <w:sz w:val="24"/>
                <w:szCs w:val="24"/>
              </w:rPr>
            </w:pPr>
            <w:r>
              <w:rPr>
                <w:rFonts w:ascii="Arial" w:hAnsi="Arial" w:cs="Arial"/>
              </w:rPr>
              <w:t> </w:t>
            </w:r>
          </w:p>
        </w:tc>
      </w:tr>
      <w:tr w:rsidR="00C00718" w:rsidTr="00C00718">
        <w:trPr>
          <w:trHeight w:val="49"/>
        </w:trPr>
        <w:tc>
          <w:tcPr>
            <w:tcW w:w="2068" w:type="dxa"/>
            <w:tcBorders>
              <w:top w:val="single" w:sz="4" w:space="0" w:color="auto"/>
              <w:left w:val="single" w:sz="4" w:space="0" w:color="auto"/>
              <w:bottom w:val="single" w:sz="4" w:space="0" w:color="auto"/>
              <w:right w:val="single" w:sz="4" w:space="0" w:color="auto"/>
            </w:tcBorders>
            <w:shd w:val="clear" w:color="auto" w:fill="FFFFFF"/>
            <w:tcMar>
              <w:top w:w="20" w:type="dxa"/>
              <w:left w:w="20" w:type="dxa"/>
              <w:bottom w:w="0" w:type="dxa"/>
              <w:right w:w="20" w:type="dxa"/>
            </w:tcMar>
            <w:vAlign w:val="center"/>
          </w:tcPr>
          <w:p w:rsidR="00C13A89" w:rsidRDefault="00C13A89" w:rsidP="000303C4">
            <w:pPr>
              <w:rPr>
                <w:rFonts w:ascii="Arial" w:eastAsia="Arial Unicode MS" w:hAnsi="Arial" w:cs="Arial"/>
              </w:rPr>
            </w:pPr>
            <w:r>
              <w:rPr>
                <w:rFonts w:ascii="Arial" w:hAnsi="Arial" w:cs="Arial"/>
              </w:rPr>
              <w:t> </w:t>
            </w:r>
          </w:p>
          <w:p w:rsidR="00C13A89" w:rsidRDefault="00C13A89" w:rsidP="000303C4">
            <w:pPr>
              <w:rPr>
                <w:rFonts w:ascii="Arial" w:eastAsia="Arial Unicode MS" w:hAnsi="Arial" w:cs="Arial"/>
                <w:b/>
                <w:bCs/>
              </w:rPr>
            </w:pPr>
            <w:r>
              <w:rPr>
                <w:rFonts w:ascii="Arial" w:hAnsi="Arial" w:cs="Arial"/>
                <w:b/>
                <w:bCs/>
              </w:rPr>
              <w:t> </w:t>
            </w:r>
          </w:p>
        </w:tc>
        <w:tc>
          <w:tcPr>
            <w:tcW w:w="7631" w:type="dxa"/>
            <w:gridSpan w:val="2"/>
            <w:tcBorders>
              <w:top w:val="single" w:sz="4" w:space="0" w:color="auto"/>
              <w:left w:val="single" w:sz="4" w:space="0" w:color="auto"/>
              <w:bottom w:val="single" w:sz="4" w:space="0" w:color="auto"/>
              <w:right w:val="single" w:sz="4" w:space="0" w:color="auto"/>
            </w:tcBorders>
            <w:shd w:val="clear" w:color="auto" w:fill="FFFFFF"/>
            <w:tcMar>
              <w:top w:w="20" w:type="dxa"/>
              <w:left w:w="20" w:type="dxa"/>
              <w:bottom w:w="0" w:type="dxa"/>
              <w:right w:w="20" w:type="dxa"/>
            </w:tcMar>
            <w:vAlign w:val="center"/>
          </w:tcPr>
          <w:p w:rsidR="00C13A89" w:rsidRDefault="00C13A89" w:rsidP="000303C4">
            <w:pPr>
              <w:rPr>
                <w:rFonts w:ascii="Arial" w:eastAsia="Arial Unicode MS" w:hAnsi="Arial" w:cs="Arial"/>
              </w:rPr>
            </w:pPr>
            <w:r>
              <w:rPr>
                <w:rFonts w:ascii="Arial" w:hAnsi="Arial" w:cs="Arial"/>
              </w:rPr>
              <w:t> </w:t>
            </w:r>
          </w:p>
        </w:tc>
        <w:tc>
          <w:tcPr>
            <w:tcW w:w="6242" w:type="dxa"/>
            <w:tcBorders>
              <w:top w:val="single" w:sz="4" w:space="0" w:color="auto"/>
              <w:left w:val="single" w:sz="4" w:space="0" w:color="auto"/>
              <w:bottom w:val="single" w:sz="4" w:space="0" w:color="auto"/>
              <w:right w:val="single" w:sz="4" w:space="0" w:color="auto"/>
            </w:tcBorders>
            <w:shd w:val="clear" w:color="auto" w:fill="FFFFFF"/>
            <w:tcMar>
              <w:top w:w="20" w:type="dxa"/>
              <w:left w:w="20" w:type="dxa"/>
              <w:bottom w:w="0" w:type="dxa"/>
              <w:right w:w="20" w:type="dxa"/>
            </w:tcMar>
            <w:vAlign w:val="center"/>
          </w:tcPr>
          <w:p w:rsidR="00C13A89" w:rsidRDefault="00C13A89" w:rsidP="000303C4">
            <w:pPr>
              <w:rPr>
                <w:rFonts w:ascii="Arial" w:eastAsia="Arial Unicode MS" w:hAnsi="Arial" w:cs="Arial"/>
                <w:sz w:val="24"/>
                <w:szCs w:val="24"/>
              </w:rPr>
            </w:pPr>
            <w:r>
              <w:rPr>
                <w:rFonts w:ascii="Arial" w:hAnsi="Arial" w:cs="Arial"/>
              </w:rPr>
              <w:t> </w:t>
            </w:r>
          </w:p>
        </w:tc>
      </w:tr>
      <w:tr w:rsidR="00C00718" w:rsidTr="00C00718">
        <w:trPr>
          <w:trHeight w:val="31"/>
        </w:trPr>
        <w:tc>
          <w:tcPr>
            <w:tcW w:w="2068" w:type="dxa"/>
            <w:tcBorders>
              <w:top w:val="single" w:sz="4" w:space="0" w:color="auto"/>
              <w:left w:val="single" w:sz="4" w:space="0" w:color="auto"/>
              <w:bottom w:val="single" w:sz="4" w:space="0" w:color="auto"/>
              <w:right w:val="single" w:sz="4" w:space="0" w:color="auto"/>
            </w:tcBorders>
            <w:shd w:val="clear" w:color="auto" w:fill="FFFFFF"/>
            <w:tcMar>
              <w:top w:w="20" w:type="dxa"/>
              <w:left w:w="20" w:type="dxa"/>
              <w:bottom w:w="0" w:type="dxa"/>
              <w:right w:w="20" w:type="dxa"/>
            </w:tcMar>
            <w:vAlign w:val="center"/>
          </w:tcPr>
          <w:p w:rsidR="00C13A89" w:rsidRPr="00C13A89" w:rsidRDefault="00C13A89" w:rsidP="000F43D7">
            <w:pPr>
              <w:rPr>
                <w:rFonts w:ascii="Arial" w:hAnsi="Arial" w:cs="Arial"/>
              </w:rPr>
            </w:pPr>
            <w:r>
              <w:rPr>
                <w:rFonts w:ascii="Arial" w:hAnsi="Arial" w:cs="Arial"/>
              </w:rPr>
              <w:t> </w:t>
            </w:r>
          </w:p>
          <w:p w:rsidR="00C13A89" w:rsidRPr="00C13A89" w:rsidRDefault="00C13A89" w:rsidP="000F43D7">
            <w:pPr>
              <w:rPr>
                <w:rFonts w:ascii="Arial" w:hAnsi="Arial" w:cs="Arial"/>
                <w:b/>
                <w:bCs/>
              </w:rPr>
            </w:pPr>
            <w:r>
              <w:rPr>
                <w:rFonts w:ascii="Arial" w:hAnsi="Arial" w:cs="Arial"/>
                <w:b/>
                <w:bCs/>
              </w:rPr>
              <w:t> </w:t>
            </w:r>
          </w:p>
        </w:tc>
        <w:tc>
          <w:tcPr>
            <w:tcW w:w="7631" w:type="dxa"/>
            <w:gridSpan w:val="2"/>
            <w:tcBorders>
              <w:top w:val="single" w:sz="4" w:space="0" w:color="auto"/>
              <w:left w:val="single" w:sz="4" w:space="0" w:color="auto"/>
              <w:bottom w:val="single" w:sz="4" w:space="0" w:color="auto"/>
              <w:right w:val="single" w:sz="4" w:space="0" w:color="auto"/>
            </w:tcBorders>
            <w:shd w:val="clear" w:color="auto" w:fill="FFFFFF"/>
            <w:tcMar>
              <w:top w:w="20" w:type="dxa"/>
              <w:left w:w="20" w:type="dxa"/>
              <w:bottom w:w="0" w:type="dxa"/>
              <w:right w:w="20" w:type="dxa"/>
            </w:tcMar>
            <w:vAlign w:val="center"/>
          </w:tcPr>
          <w:p w:rsidR="00C13A89" w:rsidRPr="00C13A89" w:rsidRDefault="00C13A89" w:rsidP="000F43D7">
            <w:pPr>
              <w:rPr>
                <w:rFonts w:ascii="Arial" w:hAnsi="Arial" w:cs="Arial"/>
              </w:rPr>
            </w:pPr>
            <w:r>
              <w:rPr>
                <w:rFonts w:ascii="Arial" w:hAnsi="Arial" w:cs="Arial"/>
              </w:rPr>
              <w:t> </w:t>
            </w:r>
          </w:p>
        </w:tc>
        <w:tc>
          <w:tcPr>
            <w:tcW w:w="6242" w:type="dxa"/>
            <w:tcBorders>
              <w:top w:val="single" w:sz="4" w:space="0" w:color="auto"/>
              <w:left w:val="single" w:sz="4" w:space="0" w:color="auto"/>
              <w:bottom w:val="single" w:sz="4" w:space="0" w:color="auto"/>
              <w:right w:val="single" w:sz="4" w:space="0" w:color="auto"/>
            </w:tcBorders>
            <w:shd w:val="clear" w:color="auto" w:fill="FFFFFF"/>
            <w:tcMar>
              <w:top w:w="20" w:type="dxa"/>
              <w:left w:w="20" w:type="dxa"/>
              <w:bottom w:w="0" w:type="dxa"/>
              <w:right w:w="20" w:type="dxa"/>
            </w:tcMar>
            <w:vAlign w:val="center"/>
          </w:tcPr>
          <w:p w:rsidR="00C13A89" w:rsidRPr="00C13A89" w:rsidRDefault="00C13A89" w:rsidP="000F43D7">
            <w:pPr>
              <w:rPr>
                <w:rFonts w:ascii="Arial" w:hAnsi="Arial" w:cs="Arial"/>
              </w:rPr>
            </w:pPr>
            <w:r>
              <w:rPr>
                <w:rFonts w:ascii="Arial" w:hAnsi="Arial" w:cs="Arial"/>
              </w:rPr>
              <w:t> </w:t>
            </w:r>
          </w:p>
        </w:tc>
      </w:tr>
    </w:tbl>
    <w:p w:rsidR="004602FD" w:rsidRPr="00100689" w:rsidRDefault="00100689" w:rsidP="00100689">
      <w:pPr>
        <w:jc w:val="center"/>
        <w:rPr>
          <w:sz w:val="26"/>
          <w:szCs w:val="26"/>
        </w:rPr>
      </w:pPr>
      <w:r>
        <w:rPr>
          <w:rFonts w:ascii="Arial" w:eastAsia="Arial Unicode MS" w:hAnsi="Arial" w:cs="Arial"/>
          <w:sz w:val="24"/>
          <w:szCs w:val="24"/>
        </w:rPr>
        <w:t xml:space="preserve">Este formulário deverá ser encaminhado à ANP para o endereço eletrônico: </w:t>
      </w:r>
      <w:r w:rsidR="00C96874" w:rsidRPr="00C96874">
        <w:rPr>
          <w:rFonts w:ascii="Arial" w:eastAsia="Arial Unicode MS" w:hAnsi="Arial" w:cs="Arial"/>
          <w:i/>
          <w:sz w:val="24"/>
          <w:szCs w:val="24"/>
        </w:rPr>
        <w:t>tpc_</w:t>
      </w:r>
      <w:r w:rsidR="00A267DE">
        <w:rPr>
          <w:rFonts w:ascii="Arial" w:eastAsia="Arial Unicode MS" w:hAnsi="Arial" w:cs="Arial"/>
          <w:i/>
          <w:sz w:val="24"/>
          <w:szCs w:val="24"/>
        </w:rPr>
        <w:t>verticalizacao</w:t>
      </w:r>
      <w:r w:rsidR="00C96874" w:rsidRPr="00C96874">
        <w:rPr>
          <w:rFonts w:ascii="Arial" w:eastAsia="Arial Unicode MS" w:hAnsi="Arial" w:cs="Arial"/>
          <w:i/>
          <w:sz w:val="24"/>
          <w:szCs w:val="24"/>
        </w:rPr>
        <w:t>@anp.gov.br</w:t>
      </w:r>
      <w:r w:rsidR="00570C4C">
        <w:rPr>
          <w:rFonts w:ascii="Arial" w:eastAsia="Arial Unicode MS" w:hAnsi="Arial" w:cs="Arial"/>
          <w:sz w:val="24"/>
          <w:szCs w:val="24"/>
        </w:rPr>
        <w:t>.</w:t>
      </w:r>
    </w:p>
    <w:sectPr w:rsidR="004602FD" w:rsidRPr="00100689" w:rsidSect="00C00718">
      <w:pgSz w:w="16840" w:h="11907" w:orient="landscape" w:code="9"/>
      <w:pgMar w:top="720" w:right="720" w:bottom="720" w:left="720" w:header="720" w:footer="720" w:gutter="0"/>
      <w:cols w:space="720"/>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3171446"/>
    <w:multiLevelType w:val="multilevel"/>
    <w:tmpl w:val="7B2833A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741813C9"/>
    <w:multiLevelType w:val="multilevel"/>
    <w:tmpl w:val="DF6E21DC"/>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742C"/>
    <w:rsid w:val="0002343D"/>
    <w:rsid w:val="000303C4"/>
    <w:rsid w:val="000460CA"/>
    <w:rsid w:val="00050F3F"/>
    <w:rsid w:val="000873C6"/>
    <w:rsid w:val="000C72BB"/>
    <w:rsid w:val="000C742C"/>
    <w:rsid w:val="000D4114"/>
    <w:rsid w:val="000F43D7"/>
    <w:rsid w:val="00100689"/>
    <w:rsid w:val="0010535D"/>
    <w:rsid w:val="001312BC"/>
    <w:rsid w:val="00153BBA"/>
    <w:rsid w:val="001C5D32"/>
    <w:rsid w:val="001F74A0"/>
    <w:rsid w:val="002109D6"/>
    <w:rsid w:val="002555FE"/>
    <w:rsid w:val="0026582D"/>
    <w:rsid w:val="002808DC"/>
    <w:rsid w:val="00287B41"/>
    <w:rsid w:val="00335A11"/>
    <w:rsid w:val="003C567F"/>
    <w:rsid w:val="004017EF"/>
    <w:rsid w:val="00452D91"/>
    <w:rsid w:val="004602FD"/>
    <w:rsid w:val="00482F43"/>
    <w:rsid w:val="00494A88"/>
    <w:rsid w:val="004C5AA8"/>
    <w:rsid w:val="004E6BA1"/>
    <w:rsid w:val="00570C4C"/>
    <w:rsid w:val="00586DD3"/>
    <w:rsid w:val="005E2BE6"/>
    <w:rsid w:val="0063117B"/>
    <w:rsid w:val="006C7878"/>
    <w:rsid w:val="006E69BF"/>
    <w:rsid w:val="007220DF"/>
    <w:rsid w:val="00735912"/>
    <w:rsid w:val="00754009"/>
    <w:rsid w:val="00762754"/>
    <w:rsid w:val="00834A5C"/>
    <w:rsid w:val="0085243A"/>
    <w:rsid w:val="00852D24"/>
    <w:rsid w:val="008C0A6C"/>
    <w:rsid w:val="008E1D4F"/>
    <w:rsid w:val="00960CBC"/>
    <w:rsid w:val="0096568C"/>
    <w:rsid w:val="009A7203"/>
    <w:rsid w:val="009B4815"/>
    <w:rsid w:val="009E5AD5"/>
    <w:rsid w:val="009F4F0E"/>
    <w:rsid w:val="00A225FB"/>
    <w:rsid w:val="00A267DE"/>
    <w:rsid w:val="00A70600"/>
    <w:rsid w:val="00A8005F"/>
    <w:rsid w:val="00A94E85"/>
    <w:rsid w:val="00AB6177"/>
    <w:rsid w:val="00AC5BC1"/>
    <w:rsid w:val="00AD6A6D"/>
    <w:rsid w:val="00AF2899"/>
    <w:rsid w:val="00B4490B"/>
    <w:rsid w:val="00B74C89"/>
    <w:rsid w:val="00B87441"/>
    <w:rsid w:val="00BB004F"/>
    <w:rsid w:val="00BC59FF"/>
    <w:rsid w:val="00BC6BA3"/>
    <w:rsid w:val="00BD479F"/>
    <w:rsid w:val="00BD5993"/>
    <w:rsid w:val="00C00718"/>
    <w:rsid w:val="00C02634"/>
    <w:rsid w:val="00C13A89"/>
    <w:rsid w:val="00C17620"/>
    <w:rsid w:val="00C74BAD"/>
    <w:rsid w:val="00C96874"/>
    <w:rsid w:val="00CB4E90"/>
    <w:rsid w:val="00CC5472"/>
    <w:rsid w:val="00CD7D9E"/>
    <w:rsid w:val="00CF2605"/>
    <w:rsid w:val="00CF534B"/>
    <w:rsid w:val="00D060D3"/>
    <w:rsid w:val="00D11D93"/>
    <w:rsid w:val="00DA3942"/>
    <w:rsid w:val="00DC0FFA"/>
    <w:rsid w:val="00DE64B2"/>
    <w:rsid w:val="00E06319"/>
    <w:rsid w:val="00E51418"/>
    <w:rsid w:val="00EA1B67"/>
    <w:rsid w:val="00ED7714"/>
    <w:rsid w:val="00F026F8"/>
    <w:rsid w:val="00F229D8"/>
    <w:rsid w:val="00FB0E77"/>
    <w:rsid w:val="00FD2C11"/>
    <w:rsid w:val="00FD3A8A"/>
    <w:rsid w:val="00FD66A5"/>
    <w:rsid w:val="00FF495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BC848153-FA90-4E2B-A463-B61D7384B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E2BE6"/>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link w:val="CorpodetextoChar"/>
    <w:semiHidden/>
    <w:rsid w:val="00CF2605"/>
    <w:pPr>
      <w:autoSpaceDE w:val="0"/>
      <w:autoSpaceDN w:val="0"/>
      <w:adjustRightInd w:val="0"/>
      <w:jc w:val="both"/>
    </w:pPr>
    <w:rPr>
      <w:color w:val="000000"/>
      <w:sz w:val="24"/>
      <w:szCs w:val="24"/>
    </w:rPr>
  </w:style>
  <w:style w:type="character" w:customStyle="1" w:styleId="CorpodetextoChar">
    <w:name w:val="Corpo de texto Char"/>
    <w:basedOn w:val="Fontepargpadro"/>
    <w:link w:val="Corpodetexto"/>
    <w:semiHidden/>
    <w:rsid w:val="00CF2605"/>
    <w:rPr>
      <w:color w:val="000000"/>
      <w:sz w:val="24"/>
      <w:szCs w:val="24"/>
    </w:rPr>
  </w:style>
  <w:style w:type="paragraph" w:styleId="Legenda">
    <w:name w:val="caption"/>
    <w:basedOn w:val="Normal"/>
    <w:next w:val="Normal"/>
    <w:qFormat/>
    <w:rsid w:val="00BD5993"/>
    <w:rPr>
      <w:rFonts w:ascii="Arial" w:hAnsi="Arial"/>
      <w:sz w:val="24"/>
    </w:rPr>
  </w:style>
  <w:style w:type="character" w:styleId="Hyperlink">
    <w:name w:val="Hyperlink"/>
    <w:basedOn w:val="Fontepargpadro"/>
    <w:uiPriority w:val="99"/>
    <w:unhideWhenUsed/>
    <w:rsid w:val="0010068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D54EC8-1273-4481-83D5-C58396005C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Pages>
  <Words>426</Words>
  <Characters>2305</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CONSULTA PÚBLICA PARA REVISÃO DA PORTARIA ANP 248/99</vt:lpstr>
    </vt:vector>
  </TitlesOfParts>
  <Company>Anp</Company>
  <LinksUpToDate>false</LinksUpToDate>
  <CharactersWithSpaces>2726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 PÚBLICA PARA REVISÃO DA PORTARIA ANP 248/99</dc:title>
  <dc:creator>Anp</dc:creator>
  <cp:lastModifiedBy>Flavio Campos</cp:lastModifiedBy>
  <cp:revision>8</cp:revision>
  <cp:lastPrinted>2010-12-28T18:08:00Z</cp:lastPrinted>
  <dcterms:created xsi:type="dcterms:W3CDTF">2018-10-20T22:17:00Z</dcterms:created>
  <dcterms:modified xsi:type="dcterms:W3CDTF">2018-10-21T19:35:00Z</dcterms:modified>
</cp:coreProperties>
</file>